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883"/>
        <w:pBdr/>
        <w:spacing/>
        <w:ind/>
        <w:rPr>
          <w:color w:val="000000"/>
          <w:sz w:val="22"/>
          <w:szCs w:val="22"/>
          <w:highlight w:val="none"/>
          <w:lang w:val="ru-RU"/>
        </w:rPr>
      </w:pPr>
      <w:r>
        <w:rPr>
          <w:color w:val="000000"/>
          <w:sz w:val="22"/>
          <w:lang w:val="ru-RU"/>
        </w:rPr>
        <w:t xml:space="preserve">   </w:t>
      </w:r>
      <w:r>
        <w:rPr>
          <w:color w:val="000000"/>
          <w:sz w:val="22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172161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123492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4" cy="8172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67.75pt;height:643.48pt;mso-wrap-distance-left:0.00pt;mso-wrap-distance-top:0.00pt;mso-wrap-distance-right:0.00pt;mso-wrap-distance-bottom:0.00pt;z-index:1;" stroked="false">
                <v:imagedata r:id="rId9" o:title=""/>
                <o:lock v:ext="edit" rotation="t"/>
              </v:shape>
            </w:pict>
          </mc:Fallback>
        </mc:AlternateContent>
      </w:r>
      <w:r>
        <w:rPr>
          <w:color w:val="000000"/>
          <w:sz w:val="22"/>
          <w:lang w:val="ru-RU"/>
        </w:rPr>
      </w:r>
      <w:r>
        <w:rPr>
          <w:color w:val="000000"/>
          <w:sz w:val="22"/>
          <w:lang w:val="ru-RU"/>
        </w:rPr>
      </w:r>
    </w:p>
    <w:p>
      <w:pPr>
        <w:pStyle w:val="883"/>
        <w:pBdr/>
        <w:spacing/>
        <w:ind/>
        <w:rPr>
          <w:color w:val="000000"/>
          <w:sz w:val="22"/>
          <w:szCs w:val="22"/>
          <w:lang w:val="ru-RU"/>
        </w:rPr>
      </w:pPr>
      <w:r>
        <w:rPr>
          <w:color w:val="000000"/>
          <w:sz w:val="22"/>
          <w:szCs w:val="22"/>
          <w:lang w:val="ru-RU"/>
        </w:rPr>
      </w:r>
      <w:r>
        <w:rPr>
          <w:color w:val="000000"/>
          <w:sz w:val="22"/>
          <w:szCs w:val="22"/>
          <w:lang w:val="ru-RU"/>
        </w:rPr>
      </w:r>
    </w:p>
    <w:p>
      <w:pPr>
        <w:pStyle w:val="883"/>
        <w:pBdr/>
        <w:spacing/>
        <w:ind/>
        <w:rPr>
          <w:color w:val="000000"/>
          <w:sz w:val="22"/>
          <w:szCs w:val="22"/>
          <w:lang w:val="ru-RU"/>
        </w:rPr>
      </w:pPr>
      <w:r>
        <w:rPr>
          <w:color w:val="000000"/>
          <w:sz w:val="22"/>
          <w:highlight w:val="none"/>
          <w:lang w:val="ru-RU"/>
        </w:rPr>
      </w:r>
      <w:r>
        <w:rPr>
          <w:color w:val="000000"/>
          <w:sz w:val="22"/>
          <w:highlight w:val="none"/>
          <w:lang w:val="ru-RU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1.3.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u w:val="single"/>
        </w:rPr>
        <w:t xml:space="preserve">На должность учителя принимается лицо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имеющее высшее образование или среднее профессиональное образование в рамках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укрупненных групп  направлений подготовки высшего образования и специальностей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среднего профессионального образования "Образование и педагогические науки" или в области, соответствующей преподаваемому предмету, либо высшее образование или среднее профессиональное образование и дополнительное профессиональное образование по направлени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ю деятельности в общеобразовательной организации;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без предъявления требований к стажу работы;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соответствующее требованиям, касающимся прохождения предварительного (при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поступлении на работу) и периодических медицинских осмотров, внеочередных медицинских осмотров по направлению работодателя, обязательного психиатрического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освидетельствования (не реже 1 раза в 5 лет), профессиональной гигиенической подготовки и аттестации (при приеме на работу и далее не реже 1 раза в 2 года). вакцинации, а также имеющее личную медицинскую книжку с результатами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медицинских обследований и лабораторных исследований, сведениями о прививках, перенесенных инфекционных заболеваниях, о прохождении профессиональной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гигиенической подготовки и аттестации с допуском к работе;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не имеющее ограничений на занятия педагогической деятельностью, изложенных в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статье 331 "Право на занятие педагогической деятельностью" Трудового кодекса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Российской Федерации.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1.4. К занятию педагогической деятельностью не допускаются иностранные агенты (для государственных и муниципальных общеобразовательных организации).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1.5. Учитель принимается на работу и освобождается от должности директором в соответствии с требованиями Трудового Кодекса Российской Федерации.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1.6. Учитель непосредственно подчиняется заместителю директора по учебно-воспитательной работе.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1.7. В своей деятельности учитель руководствуется должностной инструкцией, составленной в соответствии с профстандартом, Конституцией и законами Российской Федерации, указами Президента, решениями Правительства РФ и органов управления образования всех уров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ней по вопросам, касающимся образования и воспитания обучающихся. Также  педагог Руководствуется: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Федеральным законом «Об образовании в Российской Федерации» от 29.12.2012г Nº 273-Ф3;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Федеральным государственным образовательным стандартом основного общего и среднего общего образования (ФГОС ООО и ФГОС СОО);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Федеральной образовательной программой основного общего образования (ФОП ООО) и среднего общего образования (ФОП СОО);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нормами СП 2.4.3648-20 «Санитарно-эпидемиологические требования к организациям воспитания и обучения, отдыха и оздоровления детей и молодежи»: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нормами СанПиН 1.2.3685-21 «Гигиенические нормативы и требования к обеспечению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безопасности и (или) безвредности для человека факторов среды обитания»;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административным, трудовым и хозяйственным законодательством Российской Федерации;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Уставом и локальными нормативными актами, в том числе Правилами внутреннего трудового распорядка, приказами и распоряжениями директора общеобразовательной организации;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правилами и нормами охраны труда и пожарной безопасности;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трудовым договором между работником и работодателем;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u w:val="single"/>
        </w:rPr>
        <w:t xml:space="preserve">инструкцией по охране труда для учителя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Конвенцией ООН о правах ребенка.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1.8.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u w:val="single"/>
        </w:rPr>
        <w:t xml:space="preserve">Учитель должен знать:</w:t>
      </w:r>
      <w:r>
        <w:rPr>
          <w:rFonts w:ascii="Times New Roman" w:hAnsi="Times New Roman" w:cs="Times New Roman"/>
          <w:sz w:val="24"/>
          <w:szCs w:val="24"/>
          <w:u w:val="single"/>
        </w:rPr>
      </w:r>
      <w:r>
        <w:rPr>
          <w:rFonts w:ascii="Times New Roman" w:hAnsi="Times New Roman" w:cs="Times New Roman"/>
          <w:sz w:val="24"/>
          <w:szCs w:val="24"/>
          <w:u w:val="singl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приоритетные направления и перспективы развития педагогической науки и образовательной системы Российской Федерации, законы и иные нормативные правовые акты, регламентирующие образовательную деятельность в Российской Федерации, нормативные документы по 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опросам обучения и воспитания детей и молодежи, законодательство о правах ребенка;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требования ФГОС ООО и ФГОС СОО к преподаванию своего предмета, рекомендации по внедрению ФГОС в общеобразовательной организации;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преподаваемый предмет в пределах требований ФГОС и ФОП основного и среднего общего образования, их истории и места в мировой культуре и науке;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современные формы и методы обучения и воспитания школьников;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историю, закономерности и принципы построения и функционирования образовательных систем, роль и место образования в жизни личности и общества;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теорию и методы управления образовательными системами;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современные педагогические технологии поликультурного, продуктивного, дифференцированного и развивающего обучения, реализации компетентностного подхода с учетом возрастных и индивидуальных особенностей обучающихся образовательного учреждения;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методы убеждения и аргументации своей позиции, установления контактов с обучающимися разных возрастных категорий, их родителями (лицами, их заменяющими), коллегами по работе;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технологии диагностики причин конфликтных ситуаций, их профилактики и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разрешения;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основные принципы деятельностного подхода, виды и приемы современных педагогических технологий;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Федеральную рабочую программу (ФРІ) по учебному предмету соответствующего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уровня общего образования и методику обучения предмету;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учебники по предмету, отвечающие положениям ФГОС ООО и ФГОС СОО;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основы общетеоретических дисциплин в объёме, необходимом для решения педагогических, научно-методических и организационно-управленческих задач;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педагогику, психологию, возрастную физиологию, школьную гигиену;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теорию и методику преподавания своего предмета;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основные закономерности возрастного развития, стадии и кризисы развития, социализации личности;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законы развития личности и проявления личностных свойств, психологические законы периодизации и кризисов развития;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теория и технологии учета возрастных особенностей обучающихся;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закономерности формирования детско-взрослых сообществ, их социально-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психологических особенности и закономерности развития детских и подростковых сообществ;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основные закономерности семейных отношений, позволяющие эффективно работать с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родительской общественностью;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основы психодиагностики и основные признаки отклонения в развитии детей;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социально-психологические особенности и закономерности развития детско-взрослых сообществ;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основы психодидактики, поликультурного образования, закономерностей поведения в социальных сетях;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пути достижения образовательных результатов и способы оценки результатов обучения;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основы экологии, экономики, социологии;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основы работы с персональным компьютером, мультимедийным проектором, текстовыми редакторами, презентациями, электронными таблицами, электронной почтой и браузерами;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средства обучения, используемые учителем в процессе преподавания предмета, и их дидактические возможности;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требования к оснащению и оборудованию учебных кабинетов;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правила внутреннего распорядка общеобразовательной организации, правила по охране труда и требования к безопасности образовательной среды;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инструкции по охране труда и пожарной безопасности, при выполнении работ с учебным, демонстрационным, компьютерным оборудованием и оргтехникой.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1.9.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u w:val="single"/>
        </w:rPr>
        <w:t xml:space="preserve">Учитель должен уметь: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владеть формами и методами обучения, в том числе выходящими за рамки учебных занятий: исследовательская и проектная деятельность и т.п.;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• объективно оценивать знания обучающихся на основе тестирования и других методов контроля в соответствии с реальными учебными возможностями детей;</w:t>
      </w:r>
      <w:r>
        <w:rPr>
          <w:rFonts w:ascii="Times New Roman" w:hAnsi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разрабатывать (осваивать) и применять современные психолого-педагогические технологии, основанные на знании законов развития личности и поведения в реальной и виртуальной среде;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проводить учебные занятия по учебной дисциплине, опираясь на достижения в области педагогической и психологической наук, возрастной физиологии и школьной гигиены, а также современных информационных технологий и методик обучения;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планировать и осуществлять образовательную деятельность в соответствии с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Федеральной основной общеобразовательной программой (ФООП);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разрабатывать рабочие программы по учебному предмету, курсу, дисциплине (модулю) на основе Федеральной рабочей программы (ФРП) по учебному предмету соответствующего уровня общего образования и обеспечивать их выполнение;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применять современные образовательные технологии при осуществлении учебно-воспитательной деятельности, включая информационные, а также цифровые образовательные ресурсы;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организовать самостоятельную деятельность детей, в том числе проектную и исследовательскую;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 использовать и апробировать специальные подходы к обучению в целях включения в образовательную деятельность всех учеников, в том числе с особыми потребностями в образовании: учащихся, проявивших выдающиеся способности; обучающихся с ограниченными возможно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стями здоровья;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разрабатывать и реализовывать проблемное обучение, осуществлять связь обучения предмету (курсу, программе) с практикой, обсуждать с учениками актуальные события современности;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осуществлять контрольно-оценочную деятельность в образовательных отношениях;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использовать современные способы оценивания в условиях информационно-коммуникационных технологий ведение электронных форм документации, в том числе электронного журнала и дневников школьников);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 использовать разнообразные формы, приемы, методы и средства обучения, в том числе по индивидуальным учебным планам, ускоренным курсам в рамках Федеральных государственных образовательных стандартов основного общего образования и среднего общего образовани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владеть методами убеждения, аргументации своей позиции;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организовывать различные виды внеурочной деятельности: конкурсы по предмету, тематические вечера с учетом историко-культурного своеобразия региона;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обеспечивать помощь детям, не освоившим необходимый материал (из всего курса учебной дисциплины), в форме предложения специальных заданий, индивидуальных консультаций (в том числе дистанционных);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обеспечивать коммуникативную и учебную "включенности" всех учащихся класса в образовательную деятельность;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находить ценностный аспект учебного знания, обеспечивать его понимание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обучающимися;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управлять классом с целью вовлечения детей в процесс обучения, мотивируя их учебно-познавательную деятельность;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защищать достоинство и интересы школьников, помогать детям, оказавшимся в конфликтной ситуации и/или неблагоприятных условиях;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сотрудничать с классным руководителем и другими специалистами в решении воспитательных задач;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владеть профессиональной установкой на оказание помощи любому учащемуся школы вне зависимости от его реальных учебных возможностей, особенностей в поведении, состояния психического и физического здоровья;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использовать специальные коррекционные приемы обучения для детей с ограниченными возможностями здоровья;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устанавливать контакты с обучающимися разного возраста и их родителями (законными представителями), другими педагогическими и иными работниками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общеобразовательной организации;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владеть технологиями диагностики причин конфликтных ситуаций, их профилактики и разрешения;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общаться со школьниками, признавать их достоинство, понимая и принимая их;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поощрять формирование эмоциональной и рациональной потребности детей в коммуникации как процессе, жизненно необходимом для человека;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владеть общепользовательской, общепедагогической и предметно-педагогической ИКТ-компетентностями.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1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.10. Педагог должен быть ознакомлен с должностной инструкцией учителя школы, разработанной с учетом профстандарта, знать и соблюдать установленные правила и требования охраны труда и пожарной безопасности, правила личной гигиены и гигиены труда в образоват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ельном учреждении.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1.11. Педагогический работник должен пройти обучение и иметь навыки оказания первой помощи пострадавшим, знать порядок действий при возникновении пожара или иной чрезвычайной ситуации и эвакуации в общеобразовательной организации.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1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.12. Учителю запрещается использовать образовательную деятельность для политической агитации, принуждения обучающихся к принятию политических, религиозных или иных убеждений либо отказу от них, для разжигания социальной, расовой, национальной или религиозн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й розни, для агитации, пропагандирующей исключительность, превосходство либо неполноценность граждан по признаку социальной, расовой, национальной, религиозной или языковой принадлежности, их отношения к религии, в том числе посредством сообщения обучающим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ся недостоверных сведений об исторических, о национальных, религиозных и культурных традициях народов, а также для побуждения учащихся к действиям, противоречащим Конституции Российской Федерации.</w:t>
      </w:r>
      <w:r>
        <w:rPr>
          <w:rFonts w:ascii="Times New Roman" w:hAnsi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none"/>
        </w:rPr>
        <w:t xml:space="preserve">2. Трудовые функции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Основными трудовыми функциями учителя являются: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2.1. Педагогическая деятельность по проектированию и реализации образовательной деятельности в общеобразовательной организации: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2.1.1. Общепедагогическая функция. Обучение.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2.1.2. Воспитательная деятельность.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2.1.3. Развивающая деятельность.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2.2. Педагогическая деятельность по проектированию и реализации основных общеобразовательных программ: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2.2.1. Педагогическая деятельность по реализации образовательных программ основного и среднего общего образования.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2.2.2. Предметное обучение.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</w:rPr>
        <w:t xml:space="preserve">3. Должностные обязанности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3.1. В рамках трудовой общепедагогической функции обучения: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осуществляет профессиональную деятельность в соответствии с требованиями ФГОС 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ФОП основного общего и среднего общего образования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разрабатывает и реализует рабочие программы по учебному предмету, курсу, дисциплине (модулю) на основе Федеральной рабочей программы (ФРП)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соответствующего уровня образования;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участвует в разработке и реализации программы развития общеобразовательной организации в целях создания безопасной и комфортной образовательной среды;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осуществляет планирование и проведение учебных занятий;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проводит систематический анализ эффективности уроков и подходов к обучению;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осуществляет организацию, контроль и оценку учебных достижений, текущих и итоговых результатов освоения образовательной программы по учебному предмету, курсу, дисциплине (модулю) в соответствии с ФОП ООО и ФОП СОО;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формирует универсальные учебные действия;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формирует навыки, связанные с информационно-коммуникационными технологиями (ИКТ);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формирует у детей мотивацию к обучению;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осуществляет объективную оценку знаний и умений учащихся на основе тестирования и других методов контроля в соответствии с реальными учебными возможностями школьников, применяя при этом компьютерные технологии, в том числе текстовые редакторы и электронн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ые таблицы;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проводит контрольно-оценочную работу при обучении с применением новейших методов оценки в условиях информационно-коммуникационных технологий (ведение электронной документации, в том числе электронного журнала и дневников).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3.2.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:u w:val="single"/>
        </w:rPr>
        <w:t xml:space="preserve">В рамках трудовой функции воспитательной деятельности: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осуществляет регулирование поведения учащихся для обеспечения безопасной образовательной среды на уроках, поддерживает режим посещения занятии, уважая человеческое достоинство, честь и репутацию детей;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реализует современные, в том числе интерактивные, формы и методы воспитательной работы, используя их как на уроках, так и во внеурочной деятельности;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ставит воспитательные цели, способствующие развитию обучающихся, независимо от их способностей и характера;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контролирует выполнение учениками правил поведения в учебном кабинете в соответствии с Уставом школы и Правилами внутреннего распорядка общеобразовательной организации;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способствует реализации воспитательных возможностей различных видов деятельности школьника (учебной, исследовательской, проектной, творческой);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способствует развитию у учащихся познавательной активности, самостоятельности, инициативы и творческих способностей, формированию гражданской позиции, способности к труду и жизни в условиях современного мира, культуры здорового и безопасного образа жизни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3.3.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:u w:val="single"/>
        </w:rPr>
        <w:t xml:space="preserve">В рамках трудовой функции развивающей деятельности: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осуществляет проектирование психологически безопасной и комфортной образовательной среды на занятиях по предмету: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развивает у детей познавательную активность, самостоятельность, инициативу, способности к исследованию и проектированию.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осваивает и применяет в работе психолого-педагогические технологии в том числе инклюзивные), необходимые для адресной работы с различными контингентами учеников: одаренные и социально уязвимые дети, дети, попавшие в трудные жизненные ситуации, дети-мигра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нты и дети-сироты, дети с особыми образовательными потребностями (аутисты, с синдромом дефицита внимания и гиперактивностью и др.), дети с ограниченными возможностями здоровья и девиациями поведения, дети с зависимостью;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оказывает адресную помощь учащимся образовательного учреждения;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разрабатывает и реализует индивидуальные учебные планы (программы) по своему предмету в рамках индивидуальных программ развития ребенка;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формирует и реализует программы развития универсальных учебных действий, образцов и ценностей социального поведения, навыков поведения в мире виртуальной реальности и социальных сетях, формирование толерантности и позитивных образцов поликультурного обще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ния.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3.4.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:u w:val="single"/>
        </w:rPr>
        <w:t xml:space="preserve">В рамках трудовой функции педагогической деятельности по реализации ФОП ООО и ФОП СОО: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определяет на основе анализа образовательной деятельности обучающегося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оптимальные (в том или ином предметном образовательном контексте) способы его обучения и развития;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осуществляет организацию олимпиад, конференций, предметных конкурсов и игр в школе, тематических вечеров и др.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3.5.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:u w:val="single"/>
        </w:rPr>
        <w:t xml:space="preserve">В рамках трудовой функции обучения предмету: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формирует конкретные знания, умения и навыки в области преподаваемого предмета;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формирует образовательную среду, содействующую развитию способностей по предмету каждого ребенка и реализующую принципы современной педагогики;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содействует развитию инициативы обучающихся по использованию знаний по предмету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осуществляет профессиональное использование элементов информационной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образовательной среды с учетом возможностей применения новых элементов такой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среды, отсутствующих в общеобразовательной организации;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использует в работе с детьми информационные ресурсы, в том числе ресурсы дистанционного обучения, осуществляет помощь детям в освоении и самостоятельном использовании этих ресурсов;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формирует и поддерживает высокую мотивацию, развивает способности обучающихся к занятиям по предмету, ведет кружки, факультативные и элективные курсы для желающих и эффективно работающих в них учащихся школы;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консультирует обучающихся по выбору профессий и специальностей, где особо необходимы знания преподаваемого предмета;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содействует формированию у обучающихся позитивных эмоций от учебной деятельности на занятиях по предмету, выявляет совместно с обучающимися недостоверные и малоправдоподобные данные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формирует представления обучающихся о полезности знаний по предмету вне зависимости от избранной профессии или специальности;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ведет диалог с учащимися или группой обучающихся в процессе решения проблемы (задачи) по теме урока, выявляет сомнительные места, подтверждает правильность суждений;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сотрудничает с другими учителями-предметниками, осуществляет межпредметные связи в процессе преподавания учебной дисциплины.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3.6. Осуществляет образовательную деятельность, ориентированную на достижение планируемых результатов освоения обучающимися учебного предмета в соответствий с ФОП соответствующего уровня общего образования, на развитие личности и ее способностей, удовлетво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рение образовательных потребностей и интересов, на самореализацию и формирование самостоятельности и самосовершенствования.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887"/>
        <w:pBdr/>
        <w:spacing/>
        <w:ind w:left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</w:rPr>
        <w:t xml:space="preserve">3.7.</w:t>
      </w:r>
      <w:r>
        <w:rPr>
          <w:rFonts w:ascii="Times New Roman" w:hAnsi="Times New Roman" w:cs="Times New Roman"/>
          <w:b/>
          <w:bCs/>
        </w:rPr>
        <w:t xml:space="preserve">Ведет в установленном порядке следующую документацию</w:t>
      </w:r>
      <w:r>
        <w:rPr>
          <w:rFonts w:ascii="Times New Roman" w:hAnsi="Times New Roman" w:cs="Times New Roman"/>
          <w:b/>
          <w:bCs/>
        </w:rPr>
      </w:r>
      <w:r>
        <w:rPr>
          <w:rFonts w:ascii="Times New Roman" w:hAnsi="Times New Roman" w:cs="Times New Roman"/>
          <w:b/>
          <w:bCs/>
        </w:rPr>
      </w:r>
    </w:p>
    <w:p>
      <w:pPr>
        <w:pStyle w:val="887"/>
        <w:pBdr/>
        <w:spacing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журнал посещаемости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87"/>
        <w:pBdr/>
        <w:spacing/>
        <w:ind w:left="0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  <w:t xml:space="preserve">2) календарно-тематический план</w:t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pStyle w:val="887"/>
        <w:pBdr/>
        <w:spacing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none"/>
        </w:rPr>
        <w:t xml:space="preserve">3)</w:t>
      </w:r>
      <w:r>
        <w:rPr>
          <w:rFonts w:ascii="Times New Roman" w:hAnsi="Times New Roman" w:cs="Times New Roman"/>
        </w:rPr>
        <w:t xml:space="preserve">рабочая программа учебного предмета, учебного курса (в том числе внеурочной деятельности), учебного модуля.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87"/>
        <w:pBdr/>
        <w:spacing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4) журнал учета успеваемости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87"/>
        <w:pBdr/>
        <w:spacing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5) журнал внеурочной деятельности (для педагогических работников</w:t>
      </w:r>
      <w:r>
        <w:rPr>
          <w:rFonts w:ascii="Times New Roman" w:hAnsi="Times New Roman" w:cs="Times New Roman"/>
        </w:rPr>
        <w:t xml:space="preserve">), осуществляющих</w:t>
      </w:r>
      <w:r>
        <w:rPr>
          <w:rFonts w:ascii="Times New Roman" w:hAnsi="Times New Roman" w:cs="Times New Roman"/>
        </w:rPr>
        <w:t xml:space="preserve"> внеурочную деятельность.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87"/>
        <w:pBdr/>
        <w:spacing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6) план воспитательной работы (для педагогических работников, осуществляющих функции классного руководителя)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87"/>
        <w:pBdr/>
        <w:spacing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7) характеристика на обучающегося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(для педагогических работников</w:t>
      </w:r>
      <w:r>
        <w:rPr>
          <w:rFonts w:ascii="Times New Roman" w:hAnsi="Times New Roman" w:cs="Times New Roman"/>
        </w:rPr>
        <w:t xml:space="preserve">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осуществляющих функции классного руководителя</w:t>
      </w:r>
      <w:r>
        <w:rPr>
          <w:rFonts w:ascii="Times New Roman" w:hAnsi="Times New Roman" w:cs="Times New Roman"/>
        </w:rPr>
        <w:t xml:space="preserve"> по запросу</w:t>
      </w:r>
      <w:r>
        <w:rPr>
          <w:rFonts w:ascii="Times New Roman" w:hAnsi="Times New Roman" w:cs="Times New Roman"/>
        </w:rPr>
        <w:t xml:space="preserve">)</w:t>
      </w:r>
      <w:r>
        <w:rPr>
          <w:rFonts w:ascii="Times New Roman" w:hAnsi="Times New Roman" w:cs="Times New Roman"/>
        </w:rPr>
        <w:t xml:space="preserve">.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3.8. Контролирует наличие у обучающихся рабочих тетрадей, тетрадей для контрольных (лабораторных) работ, соблюдение установленного в школе порядка их оформления, ведения, соблюдение единого орфографического режима. Хранит тетради для контрольных работ школ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ьников в течение всего учебного года.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3.9. Принимает участие в ГВЭ и ЕГЭ.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3.10. Организует совместно с коллегами проведение школьного этапа олимпиады по своему предмету. Формирует сборные команды школы для участия в следующих этапах олимпиад по предмету.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3.11. Организует участие обучающихся в конкурсах, во внеклассных предметных мероприятнях, в предметных неделях, защитах исследовательских работ и творческих проектов, соревнованиях, эстафетах, в оформлении предметных стенгазет и, по возможности, организует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 внеклассную работу по своему предмету.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3.12.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:u w:val="single"/>
        </w:rPr>
        <w:t xml:space="preserve">Учителю школы запрещается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:u w:val="single"/>
        </w:rPr>
        <w:t xml:space="preserve">: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менять на свое усмотрение расписание занятий;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отменять занятия, увеличивать или сокращать длительность уроков и перемен;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удалять учеников с занятий.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3.13. Рассаживает детей с учетом их роста, наличия заболеваний органов дыхания, слуха и зрения. Для профилактики нарушений осанки во время занятий проводит соответствующие физические упражнения - физкультминутки. При использовании ЭСО во время занятий и пе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ремен проводит гимнастику для глаз, а при использовании книжных учебных изданий - гимнастику для глаз во время перемен.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3.14. При использовании ЭСО с демонстрацией обучающих фильмов, программ или иной информации, предусматривающих ее фиксацию в тетрадях обучающимися, не превышает продолжительность непрерывного использования экрана для учащихся 5-9-х классов - 15 минут, а та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кже общую продолжительность использования интерактивной доски на уроке для детей старше 10 лет - 30 минут.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3.15. Обеспечивает охрану жизни и здоровья обучающихся во время проведения уроков, факультативов и курсов, дополнительных и иных проводимых учителем занятий, а также во время проведения школьного этапа олимпиады по предмету, предметных конкурсов, различных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 внеклассных предметных мероприятий.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3.16. Информирует непосредственного руководителя (дежурного администратора) о каждом несчастном случае, принимает меры по оказанию первой помощи пострадавшим.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3.17. Согласно годовому плану работы общеобразовательной организации принимает участие в педагогических советах, производственных совещаниях, совещаниях при директоре, семинарах, круглых столах, внеклассных предметных мероприятиях, предметных неделях, а та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кже в предметных школьных МО и методических объединениях, которые проводятся вышестоящей организацией.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3.18. Осуществляет связь с родителями (лицами, их заменяющими), посещает по просьбе классных руководителей родительские собрания, оказывает консультативную помощь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родителям (законным представителям) обучающихся.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3.19. В соответствии с утвержденным директором графиком дежурства по школе дежурит во время перемен между уроками. Приходит на дежурство за 20 минут до начала первого своего урока и уходит через 20 минут после их окончания.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3.20. Строго соблюдает права и свободы детей, содержащиеся в Федеральном законе «Об образовании в Российской Федерации» и Конвенции ООН о правах ребенка, соблюдает этические нормы и правила поведения, является примером для школьников.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3.21.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:u w:val="single"/>
        </w:rPr>
        <w:t xml:space="preserve"> При выполнении учителем обязанностей заведующего учебным кабинетом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проводит паспортизацию своего кабинета;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пополняет кабинет методическими пособиями, дидактическими материалами и наглядными пособиями;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в соответствии с приказом директора «О проведении инвентаризации» участвует в установленном порядке в списании имущества, пришедшего в негодность;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разрабатывает инструкции по охране труда для кабинета с консультативной помощью специалиста по охране труда;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осуществляет постоянный контроль соблюдения учащимися инструкций по безопасности труда в учебном кабинете, а также правил поведения в кабинете;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проводит вводный инструктаж учащихся по правилам поведения в учебном кабинете, первичные инструктажи при изучении новых тем и работы с учебным оборудованием с обязательной регистрацией в журнале инструктажа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принимает участие в смотре-конкурсе учебных кабинетов, готовит кабинет к приемке на начало нового учебного года.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3.22. Педагог соблюдает положения должностной инструкции учителя, Устав и Правила внутреннего трудового распорядка, трудовую дисциплину, режим времени работы и отдыха, требования охраны труда, пожарной безопасности и производственной санитарии.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3.23. Систематически повышает свой профессиональный уровень. Проходит аттестацию на соответствие занимаемой должности в порядке, установленном законодательством об образовании. Периодически проходит бесплатные медицинские обследования.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3.24. Проходит в установленном законодательством Российской Федерации порядке обучение по охране труда и проверку знания требований охраны труда, обучение мерам пожарной безопасности по программам противопожарного инструктажа.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3.25. Осуществляет контроль соблюдения Правил внутреннего распорядка обучающихся,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включая соблюдение дисциплины на учебных занятиях и правил поведения в школе.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3.26. Учитель исполняет иные обязанности, предусмотренные Федеральным Законом «Об образовании в Российской Федерации».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3.27. Осуществляет свою деятельность на высоком профессиональном уровне.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</w:rPr>
        <w:t xml:space="preserve">4. Права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Учитель имеет следующие права в пределах своей компетенции: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4.1. Право на участие в управлении общеобразовательной организацией, в том числе в коллегиальных органах управления, в порядке, установленном Уставом.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4.2. Право на участие в работе творческих групп, в обсуждении вопросов, относящихся к деятельности школы, в том числе через органы управления и общественные организации.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4.3. На материально-технические условия, требуемые для выполнения ФРП ООО и СОО по учебной дисциплине.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4.4. На рабочее место, соответствующее государственным нормативным требованиям охраны труда и пожарной безопасности, условиям Коллективного договора.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4.5. Свободно выбирать и использовать методики обучения и воспитания, учебные пособия и материалы, соответствующие образовательным программам основного общего и среднего общего образования общеобразовательной организации.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4.6. Участвовать в разработке программы развития школы, получать от администрации и классных руководителей сведения, необходимые для осуществления своей профессиональной деятельности.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4.7. Давать обучающимся во время уроков, а также перемен обязательные распоряжения, относящиеся к организации занятий и соблюдению дисциплины, привлекать учеников к дисциплинарной ответственности в случаях и порядке, которые установлены Уставом и Правилами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 о поощрениях и взысканиях обучающихся.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4.8. Право на уважение человеческого достоинства, защиту от всех форм физического и психического насилия, оскорбления личности, на защиту профессиональной чести и достоинства,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справедливое и объективное расследование нарушения норм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профессиональной этики.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4.9. В целях защиты своих прав учитель самостоятельно или через своих представателел вправе: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направлять в органы управления ОУ обращения о применении к обучающимся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основного и среднего общего образования (кроме обучающихся с ОВ3 (ЗІР)),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нарушающим и (или) ущемляющим права педагогического работника, дисциплинарных взысканий, подлежащие обязательному рассмотрению;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обращаться в комиссию по урегулированию споров между участниками образовательных отношений;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использовать не запрещенные законодательством Российской Федерации иные способы защиты прав и законных интересов.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4.10. Право на дополнительное профессиональное образование по профилю педагогической деятельности не реже чем один раз в три года. Аттестоваться на добровольной основе.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4.11. На поощрения за добросовестное исполнение трудовых обязанностей, по результатам педагогической деятельности в соответствии с ТК РФ, Коллективным договором или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Правилами внутреннего трудового распорядка, Уставом.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4.12. Право на ежегодный основной удлиненный оплачиваемый отпуск, а также на длительный отпуск сроком до одного года не реже чем через каждые десять лет непрерывной педагогической работы в установленном порядке.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4.13. Право на досрочное назначение страховой пенсии по старости в порядке, установленном законодательством Российской Федерации и иные трудовые права, меры социальной поддержки, установленные федеральными законами и законодательными актами субъекта Россий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ской Федерации, Уставом школы и Коллективным договором.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4.14. Учитель имеет иные трудовые права, социальные гарантии и меры социальной поддержки, установленные федеральными законами и иными нормативными правовыми актами Российской Федерации, законами и иными нормативными правовыми актами субъектов Российской Фе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дерации, муниципальными правовыми актами, Уставом школы, Коллективным договором и Правилами внутреннего трудового распорядка.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</w:rPr>
        <w:t xml:space="preserve">5. Ответственность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5.1. В предусмотренном законодательством Российской Федерации порядке учитель несет ответственность: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за жизнь и здоровье обучающихся во время образовательной деятельности с ними;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за реализацию не в полном объеме образовательной программы в соответствии с учебным планом;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за нарушение или незаконное ограничение права на образование и предусмотренных законодательством об образовании прав и свобод обучающихся, родителей (законных представителей) несовершеннолетних обучающихся, нарушение требований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организации и осуществлению образовательной деятельности;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за неоказание первой помощи пострадавшему, не своевременное извещение или скрытие несчастного случая;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за отсутствие должного контроля соблюдения обучающимися требований безопасности при освоении образовательной программы, несвоевременное проведение или не проведение инструктажей по правилам безопасности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• за нарушение порядка действий при чрезвычайной ситуации и эвакуации.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5.2. За совершение дисциплинарного проступка, то есть неисполнение или ненадлежащее исполнение по вине учителя возложенных на него трудовых обязанностей, должностной инструкции, Устава и Правил внутреннего трудового распорядка, иных локальных нормативных 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ктов, несет дисциплинарную ответственность в порядке, определенном трудовым законодательством Российской Федерации. Неисполнение или ненадлежащее исполнение обязанностей, предусмотренных частью 1 статьи 48 Федерального закона "Об образовании в Российской Ф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едерации" от 29.12.2012 N 273-Ф3, учитывается при прохождении аттестации.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5.3. За применение, в том числе однократное, методов воспитания, связанных с физическим и (или) психическим насилием над личностью ребенка, а также совершение иного аморального поступка учитель школы может быть освобожден от занимаемой должности в соответс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твии с Трудовым Кодексом Российской Федерации. Увольнение за данный поступок не является мерой дисциплинарной ответственности.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5.4. За невыполнение требований охраны труда, несоблюдения правил пожарной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безопасности,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деятельности учитель несет ответственность в пределах определенных административным законодательством Российской Федерации.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5.5. За умышленное причинение общеобразовательной организации или участникам образовательных отношений материального ущерба в связи с исполнением (неисполнением) своих должностных обязанностей учитель несёт материальную ответственность в порядке и в предел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ах, определенных трудовым и (или) гражданским законодательством Российской Федерации.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5.6. За правонарушения, совершенные в процессе осуществления образовательной деятельности несет ответственность в пределах, определенных административным, уголовным и гражданским законодательством Российской Федерации.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</w:rPr>
        <w:t xml:space="preserve">6. Взаимоотношения. Связи по должности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6.1. Продолжительность рабочего времени (нормы часов педагогической работы за ставку заработной платы) для учителя устанавливается исходя из сокращенной продолжительности рабочего времени не более 36 часов в неделю. Норма часов учебной (преподавательской)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работы составляет 18 часов в неделю за ставку заработной платы и является нормируемой частью его педагогической работы. В зависимости от занимаемой должности в рабочее время педагога включается учебная (преподавательская) и воспитательная работа, в том чис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ле практическая подготовка обучающихся, индивидуальная работа с учащимися, научная, творческая и исследовательская работа, а также другая педагогическая работа, предусмотренная трудовыми (должностными) обязанностями.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6.2. Во время каникул, не приходящихся на отпуск, учитель привлекается администрацией школы к педагогической, методической или организационной деятельности в пределах времени, не превышающего учебной нагрузки до начала каникул. График работы педагога во вр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емя каникул утверждается приказом директора.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6.3. Заменяет уроки временно отсутствующих преподавателей на условиях почасовой оплаты и по тарификации. Заменяется на период временного отсутствия учителями той же специальности или учителями, имеющими отставание по учебному плану в преподавании своего пр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едмета в данном классе.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6.4. Получает от директора и заместителей директора информацию нормативно-правового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характера, систематически знакомится под подпись с соответствующими документами, как локальными, так и вышестоящих органов управления образования.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6.5. Систематически обменивается информацией по вопросам, входящим в его компетенцию, с администрацией и педагогическими работниками, по вопросам успеваемости обучающихся - с родителями (лицами, их заменяющими).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6.6. В своей деятельности взаимодействует с классными руководителями, педагогом-психологом, социальным педагогом, педагогом-библиотекарем, медицинским работником.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6.7. Сообщает директору и его заместителям информацию, полученную на совещаниях, семинарах, конференциях непосредственно после ее получения.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6.8. Принимает под свою персональную ответственность материальные ценности с непосредственным использованием и хранением их в учебном кабинете в случае, если является заведующим учебным кабинетом.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6.9. Информирует непосредственного руководителя о факте возникновения групповых инфекционных и неинфекционных заболеваний, заместителя директора по АХЧ - о недостатках в обеспечении образовательной деятельности, аварийных ситуациях в работе систем электроо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свещения, отопления и водопровода.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</w:rPr>
        <w:t xml:space="preserve">7. Заключительные положения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7.1. Ознакомление учителя с настоящей должностной инструкцией осуществляется при приеме на работу (до подписания трудового договора).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7.2. Один экземпляр должностной инструкции находится у директора школы, второй - у сотрудника.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7.3. Факт ознакомления учителя с настоящей должностной инструкцией по профстандарту подтверждается подписью в экземпляре инструкции, хранящемся у директора школы, а также в журнале ознакомления с должностными инструкциями.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7.4. Контроль исполнения данной должностной инструкции возлагается на заместителя директора по УВР общеобразовательной организации.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</w:rPr>
      </w:r>
      <w:r>
        <w:rPr>
          <w:rFonts w:ascii="Times New Roman" w:hAnsi="Times New Roman" w:cs="Times New Roman"/>
          <w:color w:val="000000" w:themeColor="text1"/>
        </w:rPr>
      </w:r>
      <w:r>
        <w:rPr>
          <w:rFonts w:ascii="Times New Roman" w:hAnsi="Times New Roman" w:cs="Times New Roman"/>
          <w:color w:val="000000" w:themeColor="text1"/>
        </w:rPr>
      </w:r>
    </w:p>
    <w:p>
      <w:pPr>
        <w:pBdr/>
        <w:spacing/>
        <w:ind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</w:rPr>
      </w:r>
      <w:r>
        <w:rPr>
          <w:rFonts w:ascii="Times New Roman" w:hAnsi="Times New Roman" w:cs="Times New Roman"/>
          <w:color w:val="000000" w:themeColor="text1"/>
        </w:rPr>
      </w:r>
      <w:r>
        <w:rPr>
          <w:rFonts w:ascii="Times New Roman" w:hAnsi="Times New Roman" w:cs="Times New Roman"/>
          <w:color w:val="000000" w:themeColor="text1"/>
        </w:rPr>
      </w:r>
    </w:p>
    <w:sectPr>
      <w:footnotePr/>
      <w:endnotePr/>
      <w:type w:val="nextPage"/>
      <w:pgSz w:h="16838" w:orient="portrait" w:w="11906"/>
      <w:pgMar w:top="1134" w:right="850" w:bottom="1134" w:left="1701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699">
    <w:name w:val="Table Grid"/>
    <w:basedOn w:val="884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0">
    <w:name w:val="Table Grid Light"/>
    <w:basedOn w:val="884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1">
    <w:name w:val="Plain Table 1"/>
    <w:basedOn w:val="884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Plain Table 2"/>
    <w:basedOn w:val="884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Plain Table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Plain Table 4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Plain Table 5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Grid Table 1 Light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Grid Table 1 Light - Accent 1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1 Light - Accent 2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1 Light - Accent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1 Light - Accent 4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1 Light - Accent 5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1 Light - Accent 6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2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2 - Accent 1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2 - Accent 2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2 - Accent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2 - Accent 4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2 - Accent 5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2 - Accent 6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3 - Accent 1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3 - Accent 2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3 - Accent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3 - Accent 4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3 - Accent 5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3 - Accent 6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4"/>
    <w:basedOn w:val="88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4 - Accent 1"/>
    <w:basedOn w:val="88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4 - Accent 2"/>
    <w:basedOn w:val="88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4 - Accent 3"/>
    <w:basedOn w:val="88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4 - Accent 4"/>
    <w:basedOn w:val="88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4 - Accent 5"/>
    <w:basedOn w:val="88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4 - Accent 6"/>
    <w:basedOn w:val="88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5 Dark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5 Dark- Accent 1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5 Dark - Accent 2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5 Dark - Accent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5 Dark- Accent 4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5 Dark - Accent 5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5 Dark - Accent 6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6 Colorful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6 Colorful - Accent 1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6 Colorful - Accent 2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6 Colorful - Accent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Grid Table 6 Colorful - Accent 4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Grid Table 6 Colorful - Accent 5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Grid Table 6 Colorful - Accent 6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Grid Table 7 Colorful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Grid Table 7 Colorful - Accent 1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Grid Table 7 Colorful - Accent 2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Grid Table 7 Colorful - Accent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Grid Table 7 Colorful - Accent 4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Grid Table 7 Colorful - Accent 5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Grid Table 7 Colorful - Accent 6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List Table 1 Light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List Table 1 Light - Accent 1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1 Light - Accent 2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1 Light - Accent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1 Light - Accent 4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1 Light - Accent 5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1 Light - Accent 6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2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2 - Accent 1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2 - Accent 2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2 - Accent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2 - Accent 4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2 - Accent 5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2 - Accent 6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3 - Accent 1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3 - Accent 2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3 - Accent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3 - Accent 4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3 - Accent 5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3 - Accent 6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4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4 - Accent 1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4 - Accent 2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4 - Accent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4 - Accent 4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4 - Accent 5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4 - Accent 6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5 Dark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5 Dark - Accent 1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5 Dark - Accent 2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5 Dark - Accent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5 Dark - Accent 4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5 Dark - Accent 5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5 Dark - Accent 6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6 Colorful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6 Colorful - Accent 1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6 Colorful - Accent 2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6 Colorful - Accent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st Table 6 Colorful - Accent 4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st Table 6 Colorful - Accent 5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st Table 6 Colorful - Accent 6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st Table 7 Colorful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st Table 7 Colorful - Accent 1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st Table 7 Colorful - Accent 2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st Table 7 Colorful - Accent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st Table 7 Colorful - Accent 4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st Table 7 Colorful - Accent 5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st Table 7 Colorful - Accent 6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ned - Accent"/>
    <w:basedOn w:val="8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ned - Accent 1"/>
    <w:basedOn w:val="8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ned - Accent 2"/>
    <w:basedOn w:val="8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ned - Accent 3"/>
    <w:basedOn w:val="8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ned - Accent 4"/>
    <w:basedOn w:val="8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ned - Accent 5"/>
    <w:basedOn w:val="8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ned - Accent 6"/>
    <w:basedOn w:val="8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Bordered &amp; Lined - Accent"/>
    <w:basedOn w:val="8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Bordered &amp; Lined - Accent 1"/>
    <w:basedOn w:val="8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Bordered &amp; Lined - Accent 2"/>
    <w:basedOn w:val="8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Bordered &amp; Lined - Accent 3"/>
    <w:basedOn w:val="8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Bordered &amp; Lined - Accent 4"/>
    <w:basedOn w:val="8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Bordered &amp; Lined - Accent 5"/>
    <w:basedOn w:val="8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Bordered &amp; Lined - Accent 6"/>
    <w:basedOn w:val="88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Bordered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Bordered - Accent 1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Bordered - Accent 2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Bordered - Accent 3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Bordered - Accent 4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Bordered - Accent 5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Bordered - Accent 6"/>
    <w:basedOn w:val="88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25">
    <w:name w:val="Heading 1"/>
    <w:basedOn w:val="883"/>
    <w:next w:val="883"/>
    <w:link w:val="835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826">
    <w:name w:val="Heading 2"/>
    <w:basedOn w:val="883"/>
    <w:next w:val="883"/>
    <w:link w:val="836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827">
    <w:name w:val="Heading 3"/>
    <w:basedOn w:val="883"/>
    <w:next w:val="883"/>
    <w:link w:val="837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828">
    <w:name w:val="Heading 4"/>
    <w:basedOn w:val="883"/>
    <w:next w:val="883"/>
    <w:link w:val="838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829">
    <w:name w:val="Heading 5"/>
    <w:basedOn w:val="883"/>
    <w:next w:val="883"/>
    <w:link w:val="839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830">
    <w:name w:val="Heading 6"/>
    <w:basedOn w:val="883"/>
    <w:next w:val="883"/>
    <w:link w:val="840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831">
    <w:name w:val="Heading 7"/>
    <w:basedOn w:val="883"/>
    <w:next w:val="883"/>
    <w:link w:val="841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32">
    <w:name w:val="Heading 8"/>
    <w:basedOn w:val="883"/>
    <w:next w:val="883"/>
    <w:link w:val="842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33">
    <w:name w:val="Heading 9"/>
    <w:basedOn w:val="883"/>
    <w:next w:val="883"/>
    <w:link w:val="843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34" w:default="1">
    <w:name w:val="Default Paragraph Font"/>
    <w:uiPriority w:val="1"/>
    <w:semiHidden/>
    <w:unhideWhenUsed/>
    <w:pPr>
      <w:pBdr/>
      <w:spacing/>
      <w:ind/>
    </w:pPr>
  </w:style>
  <w:style w:type="character" w:styleId="835">
    <w:name w:val="Heading 1 Char"/>
    <w:basedOn w:val="834"/>
    <w:link w:val="825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36">
    <w:name w:val="Heading 2 Char"/>
    <w:basedOn w:val="834"/>
    <w:link w:val="826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37">
    <w:name w:val="Heading 3 Char"/>
    <w:basedOn w:val="834"/>
    <w:link w:val="82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38">
    <w:name w:val="Heading 4 Char"/>
    <w:basedOn w:val="834"/>
    <w:link w:val="828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39">
    <w:name w:val="Heading 5 Char"/>
    <w:basedOn w:val="834"/>
    <w:link w:val="82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40">
    <w:name w:val="Heading 6 Char"/>
    <w:basedOn w:val="834"/>
    <w:link w:val="830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41">
    <w:name w:val="Heading 7 Char"/>
    <w:basedOn w:val="834"/>
    <w:link w:val="831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42">
    <w:name w:val="Heading 8 Char"/>
    <w:basedOn w:val="834"/>
    <w:link w:val="832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43">
    <w:name w:val="Heading 9 Char"/>
    <w:basedOn w:val="834"/>
    <w:link w:val="833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44">
    <w:name w:val="Title"/>
    <w:basedOn w:val="883"/>
    <w:next w:val="883"/>
    <w:link w:val="845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45">
    <w:name w:val="Title Char"/>
    <w:basedOn w:val="834"/>
    <w:link w:val="844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46">
    <w:name w:val="Subtitle"/>
    <w:basedOn w:val="883"/>
    <w:next w:val="883"/>
    <w:link w:val="847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47">
    <w:name w:val="Subtitle Char"/>
    <w:basedOn w:val="834"/>
    <w:link w:val="846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48">
    <w:name w:val="Quote"/>
    <w:basedOn w:val="883"/>
    <w:next w:val="883"/>
    <w:link w:val="849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49">
    <w:name w:val="Quote Char"/>
    <w:basedOn w:val="834"/>
    <w:link w:val="848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850">
    <w:name w:val="Intense Emphasis"/>
    <w:basedOn w:val="834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51">
    <w:name w:val="Intense Quote"/>
    <w:basedOn w:val="883"/>
    <w:next w:val="883"/>
    <w:link w:val="852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52">
    <w:name w:val="Intense Quote Char"/>
    <w:basedOn w:val="834"/>
    <w:link w:val="851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53">
    <w:name w:val="Intense Reference"/>
    <w:basedOn w:val="834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854">
    <w:name w:val="Subtle Emphasis"/>
    <w:basedOn w:val="834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55">
    <w:name w:val="Emphasis"/>
    <w:basedOn w:val="834"/>
    <w:uiPriority w:val="20"/>
    <w:qFormat/>
    <w:pPr>
      <w:pBdr/>
      <w:spacing/>
      <w:ind/>
    </w:pPr>
    <w:rPr>
      <w:i/>
      <w:iCs/>
    </w:rPr>
  </w:style>
  <w:style w:type="character" w:styleId="856">
    <w:name w:val="Strong"/>
    <w:basedOn w:val="834"/>
    <w:uiPriority w:val="22"/>
    <w:qFormat/>
    <w:pPr>
      <w:pBdr/>
      <w:spacing/>
      <w:ind/>
    </w:pPr>
    <w:rPr>
      <w:b/>
      <w:bCs/>
    </w:rPr>
  </w:style>
  <w:style w:type="character" w:styleId="857">
    <w:name w:val="Subtle Reference"/>
    <w:basedOn w:val="834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58">
    <w:name w:val="Book Title"/>
    <w:basedOn w:val="834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59">
    <w:name w:val="Header"/>
    <w:basedOn w:val="883"/>
    <w:link w:val="860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60">
    <w:name w:val="Header Char"/>
    <w:basedOn w:val="834"/>
    <w:link w:val="859"/>
    <w:uiPriority w:val="99"/>
    <w:pPr>
      <w:pBdr/>
      <w:spacing/>
      <w:ind/>
    </w:pPr>
  </w:style>
  <w:style w:type="paragraph" w:styleId="861">
    <w:name w:val="Footer"/>
    <w:basedOn w:val="883"/>
    <w:link w:val="862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62">
    <w:name w:val="Footer Char"/>
    <w:basedOn w:val="834"/>
    <w:link w:val="861"/>
    <w:uiPriority w:val="99"/>
    <w:pPr>
      <w:pBdr/>
      <w:spacing/>
      <w:ind/>
    </w:pPr>
  </w:style>
  <w:style w:type="paragraph" w:styleId="863">
    <w:name w:val="Caption"/>
    <w:basedOn w:val="883"/>
    <w:next w:val="883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64">
    <w:name w:val="footnote text"/>
    <w:basedOn w:val="883"/>
    <w:link w:val="865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65">
    <w:name w:val="Footnote Text Char"/>
    <w:basedOn w:val="834"/>
    <w:link w:val="864"/>
    <w:uiPriority w:val="99"/>
    <w:semiHidden/>
    <w:pPr>
      <w:pBdr/>
      <w:spacing/>
      <w:ind/>
    </w:pPr>
    <w:rPr>
      <w:sz w:val="20"/>
      <w:szCs w:val="20"/>
    </w:rPr>
  </w:style>
  <w:style w:type="character" w:styleId="866">
    <w:name w:val="footnote reference"/>
    <w:basedOn w:val="834"/>
    <w:uiPriority w:val="99"/>
    <w:semiHidden/>
    <w:unhideWhenUsed/>
    <w:pPr>
      <w:pBdr/>
      <w:spacing/>
      <w:ind/>
    </w:pPr>
    <w:rPr>
      <w:vertAlign w:val="superscript"/>
    </w:rPr>
  </w:style>
  <w:style w:type="paragraph" w:styleId="867">
    <w:name w:val="endnote text"/>
    <w:basedOn w:val="883"/>
    <w:link w:val="868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68">
    <w:name w:val="Endnote Text Char"/>
    <w:basedOn w:val="834"/>
    <w:link w:val="867"/>
    <w:uiPriority w:val="99"/>
    <w:semiHidden/>
    <w:pPr>
      <w:pBdr/>
      <w:spacing/>
      <w:ind/>
    </w:pPr>
    <w:rPr>
      <w:sz w:val="20"/>
      <w:szCs w:val="20"/>
    </w:rPr>
  </w:style>
  <w:style w:type="character" w:styleId="869">
    <w:name w:val="endnote reference"/>
    <w:basedOn w:val="834"/>
    <w:uiPriority w:val="99"/>
    <w:semiHidden/>
    <w:unhideWhenUsed/>
    <w:pPr>
      <w:pBdr/>
      <w:spacing/>
      <w:ind/>
    </w:pPr>
    <w:rPr>
      <w:vertAlign w:val="superscript"/>
    </w:rPr>
  </w:style>
  <w:style w:type="character" w:styleId="870">
    <w:name w:val="Hyperlink"/>
    <w:basedOn w:val="834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71">
    <w:name w:val="FollowedHyperlink"/>
    <w:basedOn w:val="834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72">
    <w:name w:val="toc 1"/>
    <w:basedOn w:val="883"/>
    <w:next w:val="883"/>
    <w:uiPriority w:val="39"/>
    <w:unhideWhenUsed/>
    <w:pPr>
      <w:pBdr/>
      <w:spacing w:after="100"/>
      <w:ind/>
    </w:pPr>
  </w:style>
  <w:style w:type="paragraph" w:styleId="873">
    <w:name w:val="toc 2"/>
    <w:basedOn w:val="883"/>
    <w:next w:val="883"/>
    <w:uiPriority w:val="39"/>
    <w:unhideWhenUsed/>
    <w:pPr>
      <w:pBdr/>
      <w:spacing w:after="100"/>
      <w:ind w:left="220"/>
    </w:pPr>
  </w:style>
  <w:style w:type="paragraph" w:styleId="874">
    <w:name w:val="toc 3"/>
    <w:basedOn w:val="883"/>
    <w:next w:val="883"/>
    <w:uiPriority w:val="39"/>
    <w:unhideWhenUsed/>
    <w:pPr>
      <w:pBdr/>
      <w:spacing w:after="100"/>
      <w:ind w:left="440"/>
    </w:pPr>
  </w:style>
  <w:style w:type="paragraph" w:styleId="875">
    <w:name w:val="toc 4"/>
    <w:basedOn w:val="883"/>
    <w:next w:val="883"/>
    <w:uiPriority w:val="39"/>
    <w:unhideWhenUsed/>
    <w:pPr>
      <w:pBdr/>
      <w:spacing w:after="100"/>
      <w:ind w:left="660"/>
    </w:pPr>
  </w:style>
  <w:style w:type="paragraph" w:styleId="876">
    <w:name w:val="toc 5"/>
    <w:basedOn w:val="883"/>
    <w:next w:val="883"/>
    <w:uiPriority w:val="39"/>
    <w:unhideWhenUsed/>
    <w:pPr>
      <w:pBdr/>
      <w:spacing w:after="100"/>
      <w:ind w:left="880"/>
    </w:pPr>
  </w:style>
  <w:style w:type="paragraph" w:styleId="877">
    <w:name w:val="toc 6"/>
    <w:basedOn w:val="883"/>
    <w:next w:val="883"/>
    <w:uiPriority w:val="39"/>
    <w:unhideWhenUsed/>
    <w:pPr>
      <w:pBdr/>
      <w:spacing w:after="100"/>
      <w:ind w:left="1100"/>
    </w:pPr>
  </w:style>
  <w:style w:type="paragraph" w:styleId="878">
    <w:name w:val="toc 7"/>
    <w:basedOn w:val="883"/>
    <w:next w:val="883"/>
    <w:uiPriority w:val="39"/>
    <w:unhideWhenUsed/>
    <w:pPr>
      <w:pBdr/>
      <w:spacing w:after="100"/>
      <w:ind w:left="1320"/>
    </w:pPr>
  </w:style>
  <w:style w:type="paragraph" w:styleId="879">
    <w:name w:val="toc 8"/>
    <w:basedOn w:val="883"/>
    <w:next w:val="883"/>
    <w:uiPriority w:val="39"/>
    <w:unhideWhenUsed/>
    <w:pPr>
      <w:pBdr/>
      <w:spacing w:after="100"/>
      <w:ind w:left="1540"/>
    </w:pPr>
  </w:style>
  <w:style w:type="paragraph" w:styleId="880">
    <w:name w:val="toc 9"/>
    <w:basedOn w:val="883"/>
    <w:next w:val="883"/>
    <w:uiPriority w:val="39"/>
    <w:unhideWhenUsed/>
    <w:pPr>
      <w:pBdr/>
      <w:spacing w:after="100"/>
      <w:ind w:left="1760"/>
    </w:pPr>
  </w:style>
  <w:style w:type="paragraph" w:styleId="881">
    <w:name w:val="TOC Heading"/>
    <w:uiPriority w:val="39"/>
    <w:unhideWhenUsed/>
    <w:pPr>
      <w:pBdr/>
      <w:spacing/>
      <w:ind/>
    </w:pPr>
  </w:style>
  <w:style w:type="paragraph" w:styleId="882">
    <w:name w:val="table of figures"/>
    <w:basedOn w:val="883"/>
    <w:next w:val="883"/>
    <w:uiPriority w:val="99"/>
    <w:unhideWhenUsed/>
    <w:pPr>
      <w:pBdr/>
      <w:spacing w:after="0" w:afterAutospacing="0"/>
      <w:ind/>
    </w:pPr>
  </w:style>
  <w:style w:type="paragraph" w:styleId="883" w:default="1">
    <w:name w:val="Normal"/>
    <w:qFormat/>
    <w:pPr>
      <w:pBdr/>
      <w:spacing/>
      <w:ind/>
    </w:pPr>
  </w:style>
  <w:style w:type="table" w:styleId="884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85" w:default="1">
    <w:name w:val="No List"/>
    <w:uiPriority w:val="99"/>
    <w:semiHidden/>
    <w:unhideWhenUsed/>
    <w:pPr>
      <w:pBdr/>
      <w:spacing/>
      <w:ind/>
    </w:pPr>
  </w:style>
  <w:style w:type="paragraph" w:styleId="886">
    <w:name w:val="No Spacing"/>
    <w:basedOn w:val="883"/>
    <w:uiPriority w:val="1"/>
    <w:qFormat/>
    <w:pPr>
      <w:pBdr/>
      <w:spacing w:after="0" w:line="240" w:lineRule="auto"/>
      <w:ind/>
    </w:pPr>
  </w:style>
  <w:style w:type="paragraph" w:styleId="887">
    <w:name w:val="List Paragraph"/>
    <w:basedOn w:val="883"/>
    <w:uiPriority w:val="34"/>
    <w:qFormat/>
    <w:pPr>
      <w:pBdr/>
      <w:spacing/>
      <w:ind w:left="720"/>
      <w:contextualSpacing w:val="true"/>
    </w:pPr>
  </w:style>
  <w:style w:type="paragraph" w:styleId="888" w:customStyle="1">
    <w:name w:val="Без интервала"/>
    <w:uiPriority w:val="1"/>
    <w:qFormat/>
    <w:pPr>
      <w:keepNext w:val="false"/>
      <w:keepLines w:val="false"/>
      <w:pageBreakBefore w:val="false"/>
      <w:widowControl w:val="true"/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bidi w:val="false"/>
      <w:spacing w:after="0" w:afterAutospacing="0" w:before="0" w:beforeAutospacing="0" w:line="240" w:lineRule="auto"/>
      <w:ind w:right="0" w:firstLine="0" w:left="0"/>
      <w:contextualSpacing w:val="false"/>
      <w:jc w:val="left"/>
    </w:pPr>
    <w:rPr>
      <w:rFonts w:ascii="Calibri" w:hAnsi="Calibri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paragraph" w:styleId="889" w:customStyle="1">
    <w:name w:val="Table Paragraph"/>
    <w:uiPriority w:val="1"/>
    <w:qFormat/>
    <w:pPr>
      <w:keepNext w:val="false"/>
      <w:keepLines w:val="false"/>
      <w:pageBreakBefore w:val="false"/>
      <w:widowControl w:val="false"/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bidi w:val="false"/>
      <w:spacing w:after="0" w:afterAutospacing="0" w:before="0" w:beforeAutospacing="0" w:line="240" w:lineRule="auto"/>
      <w:ind w:right="0" w:firstLine="0" w:left="0"/>
      <w:contextualSpacing w:val="false"/>
      <w:jc w:val="left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000000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ONLYOFFICE/8.3.1.25</Application>
  <DocSecurity>0</DocSecurity>
  <ScaleCrop>0</ScaleCrop>
  <HeadingPairs>
    <vt:vector size="0" baseType="variant"/>
  </HeadingPairs>
  <TitlesOfParts>
    <vt:vector size="0" baseType="lpstr"/>
  </TitlesOfParts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15</cp:revision>
  <dcterms:created xsi:type="dcterms:W3CDTF">2025-03-18T18:10:09Z</dcterms:created>
  <dcterms:modified xsi:type="dcterms:W3CDTF">2025-05-16T12:10:01Z</dcterms:modified>
</cp:coreProperties>
</file>